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2680" w14:textId="61E8C43F" w:rsidR="004541DA" w:rsidRDefault="004541DA" w:rsidP="004541DA">
      <w:pPr>
        <w:pStyle w:val="Sinespaciado"/>
        <w:rPr>
          <w:b/>
          <w:bCs/>
        </w:rPr>
      </w:pPr>
      <w:r w:rsidRPr="005F3954">
        <w:rPr>
          <w:b/>
          <w:bCs/>
        </w:rPr>
        <w:t>Ley de desarrollo pecuario para el estado de Hidalgo</w:t>
      </w:r>
    </w:p>
    <w:p w14:paraId="39BD8A0A" w14:textId="77777777" w:rsidR="004541DA" w:rsidRDefault="004541DA" w:rsidP="004541DA">
      <w:pPr>
        <w:pStyle w:val="Sinespaciado"/>
        <w:rPr>
          <w:b/>
          <w:bCs/>
        </w:rPr>
      </w:pPr>
    </w:p>
    <w:p w14:paraId="6975B60B" w14:textId="77777777" w:rsidR="004541DA" w:rsidRDefault="004541DA" w:rsidP="004541DA">
      <w:pPr>
        <w:pStyle w:val="Sinespaciado"/>
      </w:pPr>
      <w:r>
        <w:t>Art.29 la propiedad de las especies pecuarias, productos y subproductos para fines de sacrificio, movilización, explotación o comercialización se acreditarán con los documentos que a continuación se describen:</w:t>
      </w:r>
    </w:p>
    <w:p w14:paraId="63D5B104" w14:textId="77777777" w:rsidR="004541DA" w:rsidRDefault="004541DA" w:rsidP="004541DA">
      <w:pPr>
        <w:pStyle w:val="Sinespaciado"/>
        <w:numPr>
          <w:ilvl w:val="0"/>
          <w:numId w:val="1"/>
        </w:numPr>
      </w:pPr>
      <w:r>
        <w:t>Para propietarios originales la factura o documento de transmisión de propiedad.</w:t>
      </w:r>
    </w:p>
    <w:p w14:paraId="17F4CB4F" w14:textId="77777777" w:rsidR="004541DA" w:rsidRDefault="004541DA" w:rsidP="004541DA">
      <w:pPr>
        <w:pStyle w:val="Sinespaciado"/>
        <w:numPr>
          <w:ilvl w:val="0"/>
          <w:numId w:val="1"/>
        </w:numPr>
      </w:pPr>
      <w:r>
        <w:t>Tratando se de propietarios subsecuentes la patente de identificación, factura original o documento de transmisión de propiedad acompañado de la documentación oficial que acredite la transición y movilización y</w:t>
      </w:r>
    </w:p>
    <w:p w14:paraId="25285BE9" w14:textId="77777777" w:rsidR="004541DA" w:rsidRDefault="004541DA" w:rsidP="004541DA">
      <w:pPr>
        <w:pStyle w:val="Sinespaciado"/>
        <w:numPr>
          <w:ilvl w:val="0"/>
          <w:numId w:val="1"/>
        </w:numPr>
      </w:pPr>
      <w:r>
        <w:t>Para animales provenientes de otros estados o países con la documentación autorizada con la legislación respectiva y acreditada por las autoridades competentes, debiendo estar validada por los puntos de verificación zoosanitaria ubicados en el interior o zonas limítrofes del estado.</w:t>
      </w:r>
    </w:p>
    <w:p w14:paraId="185AB4B1" w14:textId="77777777" w:rsidR="004541DA" w:rsidRDefault="004541DA" w:rsidP="004541DA">
      <w:pPr>
        <w:pStyle w:val="Sinespaciado"/>
      </w:pPr>
      <w:r>
        <w:t>Art. 58 toda persona que pretenda movilizar cualquier especie pecuaria, productos o subproductos dentro del estado, deberá contar con el formato único de guía de tránsito REEMO hacia otras entidades se deberán movilizar conjuntamente con el certificado zoosanitario de movilización nacional o el aviso de movilización.</w:t>
      </w:r>
    </w:p>
    <w:p w14:paraId="6AD2A2DF" w14:textId="77777777" w:rsidR="004541DA" w:rsidRDefault="004541DA" w:rsidP="004541DA">
      <w:pPr>
        <w:pStyle w:val="Sinespaciado"/>
      </w:pPr>
      <w:r>
        <w:t>Art. 101 Además de los dispuesto de la constitución política del estado de hidalgo, en lo que se refiere a las funciones del municipio en proporcionar el servicio del rastro, serán aplicables al sacrificio sanitario de las especies pecuarias destinadas al consumo humano las contenidas en los siguientes ordenamientos:</w:t>
      </w:r>
    </w:p>
    <w:p w14:paraId="2DBF242C" w14:textId="77777777" w:rsidR="004541DA" w:rsidRDefault="004541DA" w:rsidP="004541DA">
      <w:pPr>
        <w:pStyle w:val="Sinespaciado"/>
        <w:numPr>
          <w:ilvl w:val="0"/>
          <w:numId w:val="2"/>
        </w:numPr>
      </w:pPr>
      <w:r>
        <w:t xml:space="preserve">La ley federal de sanidad animal </w:t>
      </w:r>
    </w:p>
    <w:p w14:paraId="18DB79D6" w14:textId="77777777" w:rsidR="004541DA" w:rsidRDefault="004541DA" w:rsidP="004541DA">
      <w:pPr>
        <w:pStyle w:val="Sinespaciado"/>
        <w:numPr>
          <w:ilvl w:val="0"/>
          <w:numId w:val="2"/>
        </w:numPr>
      </w:pPr>
      <w:r>
        <w:t xml:space="preserve">Las normas oficiales mexicanas y normas mexicanas en materia zoosanitaria y sanitaria </w:t>
      </w:r>
    </w:p>
    <w:p w14:paraId="36DDD604" w14:textId="77777777" w:rsidR="004541DA" w:rsidRDefault="004541DA" w:rsidP="004541DA">
      <w:pPr>
        <w:pStyle w:val="Sinespaciado"/>
        <w:numPr>
          <w:ilvl w:val="0"/>
          <w:numId w:val="2"/>
        </w:numPr>
      </w:pPr>
      <w:r>
        <w:t xml:space="preserve">El reglamento de la ley de desarrollo pecuario del estado </w:t>
      </w:r>
    </w:p>
    <w:p w14:paraId="77683808" w14:textId="77777777" w:rsidR="004541DA" w:rsidRDefault="004541DA" w:rsidP="004541DA">
      <w:pPr>
        <w:pStyle w:val="Sinespaciado"/>
        <w:numPr>
          <w:ilvl w:val="0"/>
          <w:numId w:val="2"/>
        </w:numPr>
      </w:pPr>
      <w:r>
        <w:t xml:space="preserve">La ley estatal de salud </w:t>
      </w:r>
    </w:p>
    <w:p w14:paraId="743A9047" w14:textId="77777777" w:rsidR="004541DA" w:rsidRDefault="004541DA" w:rsidP="004541DA">
      <w:pPr>
        <w:pStyle w:val="Sinespaciado"/>
        <w:numPr>
          <w:ilvl w:val="0"/>
          <w:numId w:val="2"/>
        </w:numPr>
      </w:pPr>
      <w:r>
        <w:t xml:space="preserve">Los reglamentos de los rastros respectivos </w:t>
      </w:r>
    </w:p>
    <w:p w14:paraId="05BDD9ED" w14:textId="77777777" w:rsidR="004541DA" w:rsidRDefault="004541DA" w:rsidP="004541DA">
      <w:pPr>
        <w:pStyle w:val="Sinespaciado"/>
      </w:pPr>
      <w:r>
        <w:t>Art.102 En todo rastro o matadero habrá un administrador o encargado nombrado por las autoridades municipales, el cual será responsable del ingreso del ganado, así como la documentación que acredite la legal procedencia. Así mismo deberá asignarse a un inspector del rastro con profesión de médico veterinario titulado con cedula profesional, encargado de realizar la inspección ante mortem, así como la normativa correspondiente.</w:t>
      </w:r>
    </w:p>
    <w:p w14:paraId="5F5DFC63" w14:textId="77777777" w:rsidR="004541DA" w:rsidRDefault="004541DA" w:rsidP="004541DA">
      <w:pPr>
        <w:pStyle w:val="Sinespaciado"/>
      </w:pPr>
    </w:p>
    <w:p w14:paraId="33A85102" w14:textId="77777777" w:rsidR="004541DA" w:rsidRDefault="004541DA" w:rsidP="004541DA">
      <w:pPr>
        <w:pStyle w:val="Sinespaciado"/>
      </w:pPr>
      <w:r>
        <w:t>Art.103 el sacrificio de las especies pecuarias se hará mediante la autorización por escrito del inspector del rastro municipal, en los términos que establezca el reglamento respectivo a través de la orden de sacrificio que expedirá dicho inspector.</w:t>
      </w:r>
    </w:p>
    <w:p w14:paraId="5B389AE8" w14:textId="77777777" w:rsidR="004541DA" w:rsidRDefault="004541DA" w:rsidP="004541DA">
      <w:pPr>
        <w:pStyle w:val="Sinespaciado"/>
      </w:pPr>
    </w:p>
    <w:p w14:paraId="259BA6AD" w14:textId="77777777" w:rsidR="004541DA" w:rsidRDefault="004541DA" w:rsidP="004541DA">
      <w:pPr>
        <w:pStyle w:val="Sinespaciado"/>
      </w:pPr>
      <w:r>
        <w:t>Art106   se prohíbe el sacrificio de animales en estado de gestación, así como en estado de desnutrición, a menos que un médico veterinario zootecnista oficial o particular lo autorice.</w:t>
      </w:r>
    </w:p>
    <w:p w14:paraId="5F560001" w14:textId="77777777" w:rsidR="004541DA" w:rsidRDefault="004541DA" w:rsidP="004541DA">
      <w:pPr>
        <w:pStyle w:val="Sinespaciado"/>
      </w:pPr>
    </w:p>
    <w:p w14:paraId="014B194F" w14:textId="77777777" w:rsidR="004541DA" w:rsidRDefault="004541DA" w:rsidP="004541DA">
      <w:pPr>
        <w:pStyle w:val="Sinespaciado"/>
      </w:pPr>
      <w:r>
        <w:lastRenderedPageBreak/>
        <w:t xml:space="preserve">Art.107 los animales no podrán permanecer por </w:t>
      </w:r>
      <w:proofErr w:type="spellStart"/>
      <w:r>
        <w:t>mas</w:t>
      </w:r>
      <w:proofErr w:type="spellEnd"/>
      <w:r>
        <w:t xml:space="preserve"> de 48 horas en los rastros sin que hayan sido sacrificados, por lo que se prohíbe sacar animales vivos una vez que hayan ingresado y utilizado sus instalaciones para efectuar operaciones de compra y venta.</w:t>
      </w:r>
    </w:p>
    <w:p w14:paraId="3916913D" w14:textId="77777777" w:rsidR="004541DA" w:rsidRDefault="004541DA" w:rsidP="004541DA">
      <w:pPr>
        <w:pStyle w:val="Sinespaciado"/>
      </w:pPr>
    </w:p>
    <w:p w14:paraId="31CEAB14" w14:textId="77777777" w:rsidR="004541DA" w:rsidRDefault="004541DA" w:rsidP="004541DA">
      <w:pPr>
        <w:pStyle w:val="Sinespaciado"/>
      </w:pPr>
      <w:r>
        <w:t>Art108 corresponde a la autoridad municipal prestar el servicio de rastro o lugares de sacrificio.</w:t>
      </w:r>
    </w:p>
    <w:p w14:paraId="6085DC01" w14:textId="77777777" w:rsidR="004541DA" w:rsidRDefault="004541DA" w:rsidP="004541DA">
      <w:pPr>
        <w:pStyle w:val="Sinespaciado"/>
      </w:pPr>
    </w:p>
    <w:p w14:paraId="0A5605FB" w14:textId="77777777" w:rsidR="004541DA" w:rsidRDefault="004541DA" w:rsidP="004541DA">
      <w:pPr>
        <w:pStyle w:val="Sinespaciado"/>
      </w:pPr>
      <w:r>
        <w:t>Art.109 el administrador del rastro tendrá las siguientes funciones, sin perjuicio de las que establezcan otras disposiciones aplicables:</w:t>
      </w:r>
    </w:p>
    <w:p w14:paraId="21302C14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Llevar un registro autorizado por la autoridad municipal en el que se asiente por número de orden de sacrificio y fecha, la estrada del animal al rastro, especie, raza, edad, sexo, color, marcas de animales y el nombre del propietario o introductor.</w:t>
      </w:r>
    </w:p>
    <w:p w14:paraId="5017B017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Verificar que coincidan las características del animal con los medios de modificación señalados en la orden de sacrificio.</w:t>
      </w:r>
    </w:p>
    <w:p w14:paraId="37CB3E5E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Informar a la secretaria del movimiento y sacrificio del ganado mensualmente.</w:t>
      </w:r>
    </w:p>
    <w:p w14:paraId="0B247817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Denunciar a la brevedad delitos relacionados con los animales que se presenten para el sacrifico.</w:t>
      </w:r>
    </w:p>
    <w:p w14:paraId="111FB8F7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Denunciar toda falta de honradez, actos de corrupción e irregularidades en las que incurran los inspectores de rastro.</w:t>
      </w:r>
    </w:p>
    <w:p w14:paraId="09078E76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Informar los hechos irregulares cuando se pretenda o se allá sacrificado especies pecuarias sin consentimiento.</w:t>
      </w:r>
    </w:p>
    <w:p w14:paraId="01F0F739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Establece en el rastro un horario para la recepción, sacrificio, inspección, retiro de canales, sus productos y despojos en la jornada de trabajo, publicando dicho horario a los usuarios.</w:t>
      </w:r>
    </w:p>
    <w:p w14:paraId="1448FB95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Proporcionar la información necesaria para la identificación de los propietarios y el origen de los semovientes ingresados al rastro, coadyuvando el surgimiento epidemiológico   en los casos de sospecha de enfermedades de los animales sacrificados.</w:t>
      </w:r>
    </w:p>
    <w:p w14:paraId="4EE84D9C" w14:textId="77777777" w:rsidR="004541DA" w:rsidRDefault="004541DA" w:rsidP="004541DA">
      <w:pPr>
        <w:pStyle w:val="Sinespaciado"/>
        <w:numPr>
          <w:ilvl w:val="0"/>
          <w:numId w:val="3"/>
        </w:numPr>
      </w:pPr>
      <w:r>
        <w:t>Apoyar al médico veterinario oficial, en el decomiso que consideren necesario de los despojos para su cremación o disposición en un relleno sanitario, con el objeto de garantizar el no consumo de esos productos para la población humana evitando la contaminación ambiental y la proliferación de plagas.</w:t>
      </w:r>
    </w:p>
    <w:p w14:paraId="40F63948" w14:textId="77777777" w:rsidR="004541DA" w:rsidRDefault="004541DA" w:rsidP="004541DA">
      <w:pPr>
        <w:pStyle w:val="Sinespaciado"/>
      </w:pPr>
      <w:r>
        <w:t>Art. 115 el abastecimiento de producto y subproductos pecuarios, podrán realizarse directamente en, los centros de sacrificio que cuenten con la infraestructura y equipo adecuado para este fin, para lo cual deberán de utilizarse el equipo de transporte sanitario de conformidad a las normas especiales en la materia.</w:t>
      </w:r>
    </w:p>
    <w:p w14:paraId="4C7AD467" w14:textId="77777777" w:rsidR="004541DA" w:rsidRDefault="004541DA" w:rsidP="004541DA">
      <w:pPr>
        <w:pStyle w:val="Sinespaciado"/>
      </w:pPr>
    </w:p>
    <w:p w14:paraId="0F24A345" w14:textId="77777777" w:rsidR="004541DA" w:rsidRDefault="004541DA" w:rsidP="004541DA">
      <w:pPr>
        <w:pStyle w:val="Sinespaciado"/>
      </w:pPr>
    </w:p>
    <w:p w14:paraId="6E2ADFBB" w14:textId="77777777" w:rsidR="004541DA" w:rsidRDefault="004541DA" w:rsidP="004541DA">
      <w:pPr>
        <w:pStyle w:val="Sinespaciado"/>
      </w:pPr>
    </w:p>
    <w:p w14:paraId="1499F2F3" w14:textId="77777777" w:rsidR="004541DA" w:rsidRDefault="004541DA" w:rsidP="004541DA">
      <w:pPr>
        <w:pStyle w:val="Sinespaciado"/>
      </w:pPr>
    </w:p>
    <w:p w14:paraId="2CA99CD1" w14:textId="77777777" w:rsidR="004541DA" w:rsidRDefault="004541DA" w:rsidP="004541DA">
      <w:pPr>
        <w:pStyle w:val="Sinespaciado"/>
      </w:pPr>
    </w:p>
    <w:p w14:paraId="32E16F0D" w14:textId="77777777" w:rsidR="004541DA" w:rsidRDefault="004541DA" w:rsidP="004541DA">
      <w:pPr>
        <w:pStyle w:val="Sinespaciado"/>
      </w:pPr>
    </w:p>
    <w:p w14:paraId="55EE7247" w14:textId="77777777" w:rsidR="004541DA" w:rsidRDefault="004541DA" w:rsidP="004541DA">
      <w:pPr>
        <w:pStyle w:val="Sinespaciado"/>
      </w:pPr>
    </w:p>
    <w:p w14:paraId="01B68B58" w14:textId="77777777" w:rsidR="004541DA" w:rsidRDefault="004541DA" w:rsidP="004541DA">
      <w:pPr>
        <w:pStyle w:val="Sinespaciado"/>
      </w:pPr>
    </w:p>
    <w:p w14:paraId="4100504E" w14:textId="37A2F5A5" w:rsidR="004541DA" w:rsidRDefault="004541DA" w:rsidP="004541DA">
      <w:pPr>
        <w:pStyle w:val="Sinespaciado"/>
      </w:pPr>
      <w:r>
        <w:lastRenderedPageBreak/>
        <w:t>Art.129 las persona físicas o morales que incumplan con lo establecido en esta ley serán sancionadas administrativa y pecuniariamente:</w:t>
      </w:r>
    </w:p>
    <w:p w14:paraId="44158F4F" w14:textId="77777777" w:rsidR="004541DA" w:rsidRDefault="004541DA" w:rsidP="004541DA">
      <w:pPr>
        <w:pStyle w:val="Sinespaciado"/>
        <w:numPr>
          <w:ilvl w:val="0"/>
          <w:numId w:val="4"/>
        </w:numPr>
      </w:pPr>
      <w:r>
        <w:t>A los inspectores de rastro al incurrir en alguno ilícito en el sacrificio de animales irregulares, se le cesara definitivamente de sus funciones.</w:t>
      </w:r>
    </w:p>
    <w:p w14:paraId="0A27B4C6" w14:textId="77777777" w:rsidR="004541DA" w:rsidRDefault="004541DA" w:rsidP="004541DA">
      <w:pPr>
        <w:pStyle w:val="Sinespaciado"/>
        <w:numPr>
          <w:ilvl w:val="0"/>
          <w:numId w:val="4"/>
        </w:numPr>
      </w:pPr>
      <w:r>
        <w:t>A los expedidores que otorguen guías de tránsito REEMO y demás documentos a que se refiere la presente ley, sin cumplir con los requisitos enunciados en la misma serán suspendidos de sus funciones.</w:t>
      </w:r>
    </w:p>
    <w:p w14:paraId="304ED910" w14:textId="77777777" w:rsidR="004541DA" w:rsidRDefault="004541DA" w:rsidP="004541DA">
      <w:pPr>
        <w:pStyle w:val="Sinespaciado"/>
        <w:numPr>
          <w:ilvl w:val="0"/>
          <w:numId w:val="4"/>
        </w:numPr>
      </w:pPr>
      <w:r>
        <w:t>A quien trasporte ganado menos entre los municipios del estado, sin amparase con la guía de tránsito, se hará a creedor a una multa equivalente de 50 a 100 días de salario mínimo, dicha multa se aumentará a 150 días de salario mínimo en el caso de ganado mayor.</w:t>
      </w:r>
    </w:p>
    <w:p w14:paraId="5BE9F914" w14:textId="77777777" w:rsidR="004541DA" w:rsidRDefault="004541DA" w:rsidP="004541DA">
      <w:pPr>
        <w:pStyle w:val="Sinespaciado"/>
        <w:numPr>
          <w:ilvl w:val="0"/>
          <w:numId w:val="4"/>
        </w:numPr>
      </w:pPr>
      <w:r>
        <w:t xml:space="preserve">A quien se le detenga con animales orejanos o mostrencos, corte, retire o recolecte los dispositivos de recolección oficial para hacer uso en otros animales se hará acreedor a una multa equivalente de 100 a 300 días de salario mínimo. </w:t>
      </w:r>
    </w:p>
    <w:p w14:paraId="3A054BEF" w14:textId="77777777" w:rsidR="004541DA" w:rsidRDefault="004541DA" w:rsidP="004541DA">
      <w:pPr>
        <w:pStyle w:val="Sinespaciado"/>
      </w:pPr>
    </w:p>
    <w:p w14:paraId="7AB5733D" w14:textId="77777777" w:rsidR="00607BB0" w:rsidRDefault="00607BB0"/>
    <w:sectPr w:rsidR="00607B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CCB0" w14:textId="77777777" w:rsidR="004541DA" w:rsidRDefault="004541DA" w:rsidP="004541DA">
      <w:pPr>
        <w:spacing w:after="0" w:line="240" w:lineRule="auto"/>
      </w:pPr>
      <w:r>
        <w:separator/>
      </w:r>
    </w:p>
  </w:endnote>
  <w:endnote w:type="continuationSeparator" w:id="0">
    <w:p w14:paraId="34DCD061" w14:textId="77777777" w:rsidR="004541DA" w:rsidRDefault="004541DA" w:rsidP="0045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2DF8" w14:textId="77777777" w:rsidR="004541DA" w:rsidRDefault="004541DA" w:rsidP="004541DA">
      <w:pPr>
        <w:spacing w:after="0" w:line="240" w:lineRule="auto"/>
      </w:pPr>
      <w:r>
        <w:separator/>
      </w:r>
    </w:p>
  </w:footnote>
  <w:footnote w:type="continuationSeparator" w:id="0">
    <w:p w14:paraId="60A55EA1" w14:textId="77777777" w:rsidR="004541DA" w:rsidRDefault="004541DA" w:rsidP="0045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1BEC" w14:textId="77777777" w:rsidR="004541DA" w:rsidRDefault="004541DA" w:rsidP="004541DA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bookmarkStart w:id="4" w:name="_Hlk178453258"/>
    <w:bookmarkStart w:id="5" w:name="_Hlk178453259"/>
    <w:bookmarkStart w:id="6" w:name="_Hlk178453335"/>
    <w:bookmarkStart w:id="7" w:name="_Hlk178453336"/>
    <w:bookmarkStart w:id="8" w:name="_Hlk178453536"/>
    <w:bookmarkStart w:id="9" w:name="_Hlk178453537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980F18E" wp14:editId="02BFA211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B9129D" wp14:editId="330BB980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DEA2D" w14:textId="77777777" w:rsidR="004541DA" w:rsidRDefault="004541DA" w:rsidP="004541DA">
    <w:pPr>
      <w:jc w:val="both"/>
    </w:pPr>
  </w:p>
  <w:p w14:paraId="0EAD9818" w14:textId="77777777" w:rsidR="004541DA" w:rsidRDefault="004541DA" w:rsidP="004541DA">
    <w:pPr>
      <w:pStyle w:val="Sinespaciado"/>
    </w:pPr>
    <w:r>
      <w:t xml:space="preserve">      </w:t>
    </w:r>
  </w:p>
  <w:p w14:paraId="34B078BB" w14:textId="77777777" w:rsidR="004541DA" w:rsidRDefault="004541DA" w:rsidP="004541DA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7114779F" w14:textId="77777777" w:rsidR="004541DA" w:rsidRDefault="004541DA" w:rsidP="004541DA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393DF8DC" w14:textId="77777777" w:rsidR="004541DA" w:rsidRPr="00881405" w:rsidRDefault="004541DA" w:rsidP="004541DA">
    <w:pPr>
      <w:pStyle w:val="Encabezado"/>
    </w:pPr>
  </w:p>
  <w:p w14:paraId="14CC271B" w14:textId="77777777" w:rsidR="004541DA" w:rsidRDefault="004541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438"/>
    <w:multiLevelType w:val="hybridMultilevel"/>
    <w:tmpl w:val="7EA2A5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4C1"/>
    <w:multiLevelType w:val="hybridMultilevel"/>
    <w:tmpl w:val="F7368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76F4"/>
    <w:multiLevelType w:val="hybridMultilevel"/>
    <w:tmpl w:val="92ECF1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79CC"/>
    <w:multiLevelType w:val="hybridMultilevel"/>
    <w:tmpl w:val="D8E453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DA"/>
    <w:rsid w:val="004541DA"/>
    <w:rsid w:val="0060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B091"/>
  <w15:chartTrackingRefBased/>
  <w15:docId w15:val="{3023F259-9DBF-4F24-A086-0F685E1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1DA"/>
  </w:style>
  <w:style w:type="paragraph" w:styleId="Piedepgina">
    <w:name w:val="footer"/>
    <w:basedOn w:val="Normal"/>
    <w:link w:val="PiedepginaCar"/>
    <w:uiPriority w:val="99"/>
    <w:unhideWhenUsed/>
    <w:rsid w:val="00454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1DA"/>
  </w:style>
  <w:style w:type="paragraph" w:styleId="Sinespaciado">
    <w:name w:val="No Spacing"/>
    <w:uiPriority w:val="1"/>
    <w:qFormat/>
    <w:rsid w:val="00454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andres fernando chavez calderon</cp:lastModifiedBy>
  <cp:revision>1</cp:revision>
  <dcterms:created xsi:type="dcterms:W3CDTF">2024-09-29T04:05:00Z</dcterms:created>
  <dcterms:modified xsi:type="dcterms:W3CDTF">2024-09-29T04:07:00Z</dcterms:modified>
</cp:coreProperties>
</file>